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D599" w14:textId="77777777" w:rsidR="00633F80" w:rsidRPr="008E6883" w:rsidRDefault="008E6883">
      <w:pPr>
        <w:spacing w:after="0" w:line="259" w:lineRule="auto"/>
        <w:ind w:left="0" w:firstLine="0"/>
        <w:rPr>
          <w:rFonts w:ascii="Times New Roman" w:hAnsi="Times New Roman" w:cs="Times New Roman"/>
          <w:sz w:val="22"/>
        </w:rPr>
      </w:pPr>
      <w:r w:rsidRPr="008E6883">
        <w:rPr>
          <w:rFonts w:ascii="Times New Roman" w:hAnsi="Times New Roman" w:cs="Times New Roman"/>
          <w:b/>
          <w:sz w:val="22"/>
        </w:rPr>
        <w:t xml:space="preserve">TREAT ANXIETY WITH GROUNDING SKILLS </w:t>
      </w:r>
    </w:p>
    <w:p w14:paraId="30A41398" w14:textId="77777777" w:rsidR="00633F80" w:rsidRPr="008E6883" w:rsidRDefault="008E6883">
      <w:pPr>
        <w:ind w:left="-5"/>
        <w:rPr>
          <w:rFonts w:ascii="Times New Roman" w:hAnsi="Times New Roman" w:cs="Times New Roman"/>
          <w:sz w:val="22"/>
        </w:rPr>
      </w:pPr>
      <w:r w:rsidRPr="008E6883">
        <w:rPr>
          <w:rFonts w:ascii="Times New Roman" w:hAnsi="Times New Roman" w:cs="Times New Roman"/>
          <w:sz w:val="22"/>
        </w:rPr>
        <w:t xml:space="preserve">If you want to stop feeling "spacey," or you feel yourself slipping into the spiral of anxiety, try some of these helpful </w:t>
      </w:r>
      <w:hyperlink r:id="rId7">
        <w:r w:rsidRPr="008E6883">
          <w:rPr>
            <w:rFonts w:ascii="Times New Roman" w:hAnsi="Times New Roman" w:cs="Times New Roman"/>
            <w:sz w:val="22"/>
          </w:rPr>
          <w:t>anxiety management techniques:</w:t>
        </w:r>
      </w:hyperlink>
      <w:r w:rsidRPr="008E6883">
        <w:rPr>
          <w:rFonts w:ascii="Times New Roman" w:hAnsi="Times New Roman" w:cs="Times New Roman"/>
          <w:sz w:val="22"/>
        </w:rPr>
        <w:t xml:space="preserve"> </w:t>
      </w:r>
    </w:p>
    <w:p w14:paraId="21906CDC"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Bring up today's newspaper on the web, notice the date. Read something fun! </w:t>
      </w:r>
    </w:p>
    <w:p w14:paraId="3CAD0811"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Breathe slowly and steadily from your core. Imagine letting fear and worry go, evaporating along with each breath. </w:t>
      </w:r>
    </w:p>
    <w:p w14:paraId="551B4D57"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Trace your hands against the physical outline of your body. Experience your own presence in the world. </w:t>
      </w:r>
    </w:p>
    <w:p w14:paraId="1372E24B"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Call a friend and have a chat. </w:t>
      </w:r>
    </w:p>
    <w:p w14:paraId="39600900"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If you are feeling 'stuck', change how you're positioned. Wiggle your fingers, tap your feet. Pay attention to the movement: You are in control of what your body is doing, right here and now. </w:t>
      </w:r>
    </w:p>
    <w:p w14:paraId="34460FDB"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Eat or drink something. Is it hot, or cold? Sweet, or sour? </w:t>
      </w:r>
    </w:p>
    <w:p w14:paraId="7EDB09A4"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Meditate, if that's OK for you. Otherwise use distractions like television or music to help settle down. </w:t>
      </w:r>
    </w:p>
    <w:p w14:paraId="340DC48D"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Use your voice. Say your name or pick up a book and read the first paragraph you find out loud. </w:t>
      </w:r>
    </w:p>
    <w:p w14:paraId="0F3A2553"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Look at yourself in the mirror. Smile, even if that's the last thing you feel like! How does that feel? What can you see? (If negative thoughts come to mind, write them down to look at later but let them go for now. You're anxious enough as it is.) </w:t>
      </w:r>
    </w:p>
    <w:p w14:paraId="44B69B4C"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Write out what's going on. Keep writing until you start to notice it makes a difference, lets some of the things you're anxious about out. </w:t>
      </w:r>
    </w:p>
    <w:p w14:paraId="2C708AA7"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Take a shower/bath. Notice the sensations of the water. </w:t>
      </w:r>
    </w:p>
    <w:p w14:paraId="7483EC8D"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Write somebody you care about an email. </w:t>
      </w:r>
    </w:p>
    <w:p w14:paraId="0416CCCB"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Imagine yourself in a familiar, comfortable place. Feel the safety. Know it. </w:t>
      </w:r>
    </w:p>
    <w:p w14:paraId="79BB4D0D" w14:textId="77777777" w:rsidR="00633F80" w:rsidRPr="008E6883" w:rsidRDefault="008E6883">
      <w:pPr>
        <w:numPr>
          <w:ilvl w:val="0"/>
          <w:numId w:val="1"/>
        </w:numPr>
        <w:ind w:hanging="500"/>
        <w:rPr>
          <w:rFonts w:ascii="Times New Roman" w:hAnsi="Times New Roman" w:cs="Times New Roman"/>
          <w:sz w:val="22"/>
        </w:rPr>
      </w:pPr>
      <w:proofErr w:type="gramStart"/>
      <w:r w:rsidRPr="008E6883">
        <w:rPr>
          <w:rFonts w:ascii="Times New Roman" w:hAnsi="Times New Roman" w:cs="Times New Roman"/>
          <w:sz w:val="22"/>
        </w:rPr>
        <w:t>Take a look</w:t>
      </w:r>
      <w:proofErr w:type="gramEnd"/>
      <w:r w:rsidRPr="008E6883">
        <w:rPr>
          <w:rFonts w:ascii="Times New Roman" w:hAnsi="Times New Roman" w:cs="Times New Roman"/>
          <w:sz w:val="22"/>
        </w:rPr>
        <w:t xml:space="preserve"> outside. Count the number of trees and street signs. </w:t>
      </w:r>
    </w:p>
    <w:p w14:paraId="2187EC9A"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Exercise. Jump up and down on the spot. Try some gentle </w:t>
      </w:r>
      <w:proofErr w:type="gramStart"/>
      <w:r w:rsidRPr="008E6883">
        <w:rPr>
          <w:rFonts w:ascii="Times New Roman" w:hAnsi="Times New Roman" w:cs="Times New Roman"/>
          <w:sz w:val="22"/>
        </w:rPr>
        <w:t>yoga, or</w:t>
      </w:r>
      <w:proofErr w:type="gramEnd"/>
      <w:r w:rsidRPr="008E6883">
        <w:rPr>
          <w:rFonts w:ascii="Times New Roman" w:hAnsi="Times New Roman" w:cs="Times New Roman"/>
          <w:sz w:val="22"/>
        </w:rPr>
        <w:t xml:space="preserve"> ride a bike. </w:t>
      </w:r>
    </w:p>
    <w:p w14:paraId="768C939A"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Hold onto something comforting. Maybe a blanket or an old stuffed toy. </w:t>
      </w:r>
    </w:p>
    <w:p w14:paraId="0A077BFA"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Laugh. Even if that's hard. Just the act of laughing about something, anything can break that spinning out of control feeling. </w:t>
      </w:r>
    </w:p>
    <w:p w14:paraId="5C2BD134"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When you're not too stressed, make a list of the things that provoke your anxiety. Take it to your therapist and ask them to help you find ways to desensitize you to some of those things. Then those triggers won't be quite so powerful, and your </w:t>
      </w:r>
      <w:hyperlink r:id="rId8">
        <w:r w:rsidRPr="008E6883">
          <w:rPr>
            <w:rFonts w:ascii="Times New Roman" w:hAnsi="Times New Roman" w:cs="Times New Roman"/>
            <w:sz w:val="22"/>
          </w:rPr>
          <w:t xml:space="preserve">anxiety coping skills </w:t>
        </w:r>
      </w:hyperlink>
      <w:r w:rsidRPr="008E6883">
        <w:rPr>
          <w:rFonts w:ascii="Times New Roman" w:hAnsi="Times New Roman" w:cs="Times New Roman"/>
          <w:sz w:val="22"/>
        </w:rPr>
        <w:t xml:space="preserve">will work better. </w:t>
      </w:r>
    </w:p>
    <w:p w14:paraId="18059840"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If you get </w:t>
      </w:r>
      <w:hyperlink r:id="rId9">
        <w:r w:rsidRPr="008E6883">
          <w:rPr>
            <w:rFonts w:ascii="Times New Roman" w:hAnsi="Times New Roman" w:cs="Times New Roman"/>
            <w:sz w:val="22"/>
          </w:rPr>
          <w:t>PTSD flashbacks,</w:t>
        </w:r>
      </w:hyperlink>
      <w:r w:rsidRPr="008E6883">
        <w:rPr>
          <w:rFonts w:ascii="Times New Roman" w:hAnsi="Times New Roman" w:cs="Times New Roman"/>
          <w:sz w:val="22"/>
        </w:rPr>
        <w:t xml:space="preserve"> when you're feeling OK, make a list of the furniture in your home and what room it's in. Give the list to a friend you can call to help you focus on what's now and safe. </w:t>
      </w:r>
    </w:p>
    <w:p w14:paraId="29AE995B" w14:textId="77777777" w:rsidR="00633F80" w:rsidRPr="008E6883" w:rsidRDefault="008E6883">
      <w:pPr>
        <w:numPr>
          <w:ilvl w:val="0"/>
          <w:numId w:val="1"/>
        </w:numPr>
        <w:ind w:hanging="500"/>
        <w:rPr>
          <w:rFonts w:ascii="Times New Roman" w:hAnsi="Times New Roman" w:cs="Times New Roman"/>
          <w:sz w:val="22"/>
        </w:rPr>
      </w:pPr>
      <w:r w:rsidRPr="008E6883">
        <w:rPr>
          <w:rFonts w:ascii="Times New Roman" w:hAnsi="Times New Roman" w:cs="Times New Roman"/>
          <w:sz w:val="22"/>
        </w:rPr>
        <w:t xml:space="preserve">List 5 </w:t>
      </w:r>
      <w:proofErr w:type="gramStart"/>
      <w:r w:rsidRPr="008E6883">
        <w:rPr>
          <w:rFonts w:ascii="Times New Roman" w:hAnsi="Times New Roman" w:cs="Times New Roman"/>
          <w:sz w:val="22"/>
        </w:rPr>
        <w:t>really positive</w:t>
      </w:r>
      <w:proofErr w:type="gramEnd"/>
      <w:r w:rsidRPr="008E6883">
        <w:rPr>
          <w:rFonts w:ascii="Times New Roman" w:hAnsi="Times New Roman" w:cs="Times New Roman"/>
          <w:sz w:val="22"/>
        </w:rPr>
        <w:t xml:space="preserve"> things in your life. Put the list where you'll see it and    </w:t>
      </w:r>
      <w:r w:rsidRPr="008E6883">
        <w:rPr>
          <w:rFonts w:ascii="Times New Roman" w:hAnsi="Times New Roman" w:cs="Times New Roman"/>
          <w:sz w:val="22"/>
        </w:rPr>
        <w:tab/>
        <w:t xml:space="preserve">   remember that there's more to the world than just panic and fear. </w:t>
      </w:r>
    </w:p>
    <w:p w14:paraId="2A3E0430" w14:textId="77777777" w:rsidR="00633F80" w:rsidRPr="008E6883" w:rsidRDefault="008E6883">
      <w:pPr>
        <w:numPr>
          <w:ilvl w:val="0"/>
          <w:numId w:val="1"/>
        </w:numPr>
        <w:spacing w:after="272"/>
        <w:ind w:hanging="500"/>
        <w:rPr>
          <w:rFonts w:ascii="Times New Roman" w:hAnsi="Times New Roman" w:cs="Times New Roman"/>
          <w:sz w:val="22"/>
        </w:rPr>
      </w:pPr>
      <w:r w:rsidRPr="008E6883">
        <w:rPr>
          <w:rFonts w:ascii="Times New Roman" w:hAnsi="Times New Roman" w:cs="Times New Roman"/>
          <w:sz w:val="22"/>
        </w:rPr>
        <w:t xml:space="preserve">Think about the last week. Was there a day you didn't have so much anxiety? Remember how it felt to be less anxious than you are right now. What was different? What can change? </w:t>
      </w:r>
    </w:p>
    <w:p w14:paraId="28336DE5" w14:textId="77777777" w:rsidR="00633F80" w:rsidRPr="008E6883" w:rsidRDefault="008E6883">
      <w:pPr>
        <w:spacing w:after="273"/>
        <w:ind w:left="-5"/>
        <w:rPr>
          <w:rFonts w:ascii="Times New Roman" w:hAnsi="Times New Roman" w:cs="Times New Roman"/>
          <w:sz w:val="22"/>
        </w:rPr>
      </w:pPr>
      <w:r w:rsidRPr="008E6883">
        <w:rPr>
          <w:rFonts w:ascii="Times New Roman" w:hAnsi="Times New Roman" w:cs="Times New Roman"/>
          <w:sz w:val="22"/>
        </w:rPr>
        <w:t xml:space="preserve">Once you've found which techniques help, make a list to put on your wall, or carry in your pocket. </w:t>
      </w:r>
      <w:bookmarkStart w:id="0" w:name="_GoBack"/>
      <w:bookmarkEnd w:id="0"/>
    </w:p>
    <w:sectPr w:rsidR="00633F80" w:rsidRPr="008E6883">
      <w:headerReference w:type="default" r:id="rId10"/>
      <w:pgSz w:w="12240" w:h="15840"/>
      <w:pgMar w:top="1447" w:right="1443"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28C0" w14:textId="77777777" w:rsidR="008060C6" w:rsidRDefault="008060C6" w:rsidP="00B42E4D">
      <w:pPr>
        <w:spacing w:after="0" w:line="240" w:lineRule="auto"/>
      </w:pPr>
      <w:r>
        <w:separator/>
      </w:r>
    </w:p>
  </w:endnote>
  <w:endnote w:type="continuationSeparator" w:id="0">
    <w:p w14:paraId="7842245D" w14:textId="77777777" w:rsidR="008060C6" w:rsidRDefault="008060C6" w:rsidP="00B4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F696A" w14:textId="77777777" w:rsidR="008060C6" w:rsidRDefault="008060C6" w:rsidP="00B42E4D">
      <w:pPr>
        <w:spacing w:after="0" w:line="240" w:lineRule="auto"/>
      </w:pPr>
      <w:r>
        <w:separator/>
      </w:r>
    </w:p>
  </w:footnote>
  <w:footnote w:type="continuationSeparator" w:id="0">
    <w:p w14:paraId="5B80119B" w14:textId="77777777" w:rsidR="008060C6" w:rsidRDefault="008060C6" w:rsidP="00B4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4A5F" w14:textId="77777777" w:rsidR="00B42E4D" w:rsidRDefault="00B42E4D" w:rsidP="00B42E4D">
    <w:pPr>
      <w:pStyle w:val="Header"/>
      <w:tabs>
        <w:tab w:val="left" w:pos="6570"/>
      </w:tabs>
      <w:jc w:val="center"/>
    </w:pPr>
    <w:r>
      <w:rPr>
        <w:noProof/>
      </w:rPr>
      <w:drawing>
        <wp:inline distT="0" distB="0" distL="0" distR="0" wp14:anchorId="3E6FE2FF" wp14:editId="65642B39">
          <wp:extent cx="260985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9850" cy="514350"/>
                  </a:xfrm>
                  <a:prstGeom prst="rect">
                    <a:avLst/>
                  </a:prstGeom>
                  <a:noFill/>
                </pic:spPr>
              </pic:pic>
            </a:graphicData>
          </a:graphic>
        </wp:inline>
      </w:drawing>
    </w:r>
    <w:r w:rsidRPr="0042443D">
      <w:rPr>
        <w:rFonts w:cs="Arial"/>
        <w:noProof/>
      </w:rPr>
      <w:drawing>
        <wp:inline distT="0" distB="0" distL="0" distR="0" wp14:anchorId="4EDB1AB3" wp14:editId="469C1B92">
          <wp:extent cx="2505075" cy="570003"/>
          <wp:effectExtent l="0" t="0" r="0" b="1905"/>
          <wp:docPr id="2" name="Picture 2" descr="C:\Users\CMR\Desktop\scmp-cert-horizontal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R\Desktop\scmp-cert-horizontal3-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8314" cy="575291"/>
                  </a:xfrm>
                  <a:prstGeom prst="rect">
                    <a:avLst/>
                  </a:prstGeom>
                  <a:noFill/>
                  <a:ln>
                    <a:noFill/>
                  </a:ln>
                </pic:spPr>
              </pic:pic>
            </a:graphicData>
          </a:graphic>
        </wp:inline>
      </w:drawing>
    </w:r>
  </w:p>
  <w:p w14:paraId="28709B81" w14:textId="77777777" w:rsidR="00B42E4D" w:rsidRPr="00B42E4D" w:rsidRDefault="00B42E4D" w:rsidP="00B42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0284E"/>
    <w:multiLevelType w:val="hybridMultilevel"/>
    <w:tmpl w:val="F5C04C7E"/>
    <w:lvl w:ilvl="0" w:tplc="090099EE">
      <w:start w:val="1"/>
      <w:numFmt w:val="decimal"/>
      <w:lvlText w:val="%1"/>
      <w:lvlJc w:val="left"/>
      <w:pPr>
        <w:ind w:left="5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6AA8422">
      <w:start w:val="1"/>
      <w:numFmt w:val="lowerLetter"/>
      <w:lvlText w:val="%2"/>
      <w:lvlJc w:val="left"/>
      <w:pPr>
        <w:ind w:left="13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C7AF13C">
      <w:start w:val="1"/>
      <w:numFmt w:val="lowerRoman"/>
      <w:lvlText w:val="%3"/>
      <w:lvlJc w:val="left"/>
      <w:pPr>
        <w:ind w:left="20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738BC5E">
      <w:start w:val="1"/>
      <w:numFmt w:val="decimal"/>
      <w:lvlText w:val="%4"/>
      <w:lvlJc w:val="left"/>
      <w:pPr>
        <w:ind w:left="27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B028014">
      <w:start w:val="1"/>
      <w:numFmt w:val="lowerLetter"/>
      <w:lvlText w:val="%5"/>
      <w:lvlJc w:val="left"/>
      <w:pPr>
        <w:ind w:left="34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8B26288">
      <w:start w:val="1"/>
      <w:numFmt w:val="lowerRoman"/>
      <w:lvlText w:val="%6"/>
      <w:lvlJc w:val="left"/>
      <w:pPr>
        <w:ind w:left="41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37264AC">
      <w:start w:val="1"/>
      <w:numFmt w:val="decimal"/>
      <w:lvlText w:val="%7"/>
      <w:lvlJc w:val="left"/>
      <w:pPr>
        <w:ind w:left="49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C9A8C8C">
      <w:start w:val="1"/>
      <w:numFmt w:val="lowerLetter"/>
      <w:lvlText w:val="%8"/>
      <w:lvlJc w:val="left"/>
      <w:pPr>
        <w:ind w:left="56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D0A6464">
      <w:start w:val="1"/>
      <w:numFmt w:val="lowerRoman"/>
      <w:lvlText w:val="%9"/>
      <w:lvlJc w:val="left"/>
      <w:pPr>
        <w:ind w:left="63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F80"/>
    <w:rsid w:val="00633F80"/>
    <w:rsid w:val="008060C6"/>
    <w:rsid w:val="008E6883"/>
    <w:rsid w:val="00B42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80F3"/>
  <w15:docId w15:val="{6BDC0F41-44F2-4BCE-AED3-5EBB88A3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2" w:lineRule="auto"/>
      <w:ind w:left="10" w:hanging="10"/>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E4D"/>
    <w:rPr>
      <w:rFonts w:ascii="Georgia" w:eastAsia="Georgia" w:hAnsi="Georgia" w:cs="Georgia"/>
      <w:color w:val="000000"/>
      <w:sz w:val="24"/>
    </w:rPr>
  </w:style>
  <w:style w:type="paragraph" w:styleId="Footer">
    <w:name w:val="footer"/>
    <w:basedOn w:val="Normal"/>
    <w:link w:val="FooterChar"/>
    <w:uiPriority w:val="99"/>
    <w:unhideWhenUsed/>
    <w:rsid w:val="00B4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E4D"/>
    <w:rPr>
      <w:rFonts w:ascii="Georgia" w:eastAsia="Georgia" w:hAnsi="Georgia" w:cs="Georg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ealthyplace.com/blogs/treatinganxiety/2010/09/anxiety-and-depression-you-are-not-alone/" TargetMode="External"/><Relationship Id="rId3" Type="http://schemas.openxmlformats.org/officeDocument/2006/relationships/settings" Target="settings.xml"/><Relationship Id="rId7" Type="http://schemas.openxmlformats.org/officeDocument/2006/relationships/hyperlink" Target="http://www.healthyplace.com/blogs/treatinganxiety/2010/08/anxiety-management-the-key-signs-of-stress-and-pan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lthyplace.com/anxiety-panic/ptsd/ptsd-causes-causes-of-post-traumatic-stress-disord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Anxiety grounding skills</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grounding skills</dc:title>
  <dc:subject/>
  <dc:creator>Tyler</dc:creator>
  <cp:keywords/>
  <cp:lastModifiedBy>Tyler</cp:lastModifiedBy>
  <cp:revision>3</cp:revision>
  <dcterms:created xsi:type="dcterms:W3CDTF">2018-07-24T19:30:00Z</dcterms:created>
  <dcterms:modified xsi:type="dcterms:W3CDTF">2018-07-25T19:33:00Z</dcterms:modified>
</cp:coreProperties>
</file>